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0" w:after="80"/>
        <w:jc w:val="center"/>
      </w:pPr>
      <w:r>
        <w:rPr>
          <w:rFonts w:ascii="Arial" w:cs="Arial" w:eastAsia="Arial" w:hAnsi="Arial"/>
          <w:b/>
          <w:bCs/>
          <w:color w:val="E8650A"/>
          <w:sz w:val="36"/>
          <w:szCs w:val="36"/>
        </w:rPr>
        <w:t xml:space="preserve">AUTORISATION DE CONDUITE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Chariot élévateur automoteur à conducteur porté</w:t>
      </w:r>
    </w:p>
    <w:p>
      <w:pPr>
        <w:spacing w:before="0" w:after="32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Conformément aux articles R.4323-55 à R.4323-57 du Code du travail et à l'arrêté du 26 septembre 2025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13"/>
                <w:sz w:val="18"/>
                <w:szCs w:val="18"/>
              </w:rPr>
              <w:t xml:space="preserve">⚠  Ce document est un modèle à adapter à votre situation. Il ne constitue pas un conseil juridique. Faites-le valider par votre service RH, HSE ou un préventeur avant utilisation. L'employeur demeure seul responsable de la conformité de l'autorisation délivrée.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E8650A"/>
          <w:sz w:val="24"/>
          <w:szCs w:val="24"/>
        </w:rPr>
        <w:t xml:space="preserve">▌ </w:t>
      </w: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1. IDENTIFICATION DE L'EMPLOYEUR / DE L'ÉTABLISSEMENT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Raison sociale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Adresse de l'établissement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Nom et qualité du signataire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Site(s) concerné(s)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E8650A"/>
          <w:sz w:val="24"/>
          <w:szCs w:val="24"/>
        </w:rPr>
        <w:t xml:space="preserve">▌ </w:t>
      </w: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2. IDENTIFICATION DU SALARIÉ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Nom et prénom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Poste / Fonction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d'embauche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E8650A"/>
          <w:sz w:val="24"/>
          <w:szCs w:val="24"/>
        </w:rPr>
        <w:t xml:space="preserve">▌ </w:t>
      </w: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3. VÉRIFICATION DES 3 PILIERS (Arrêté du 26/09/2025)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Les 3 piliers sont cumulatifs. L'autorisation ne peut être délivrée qu'une fois les 3 vérifiés et documentés.</w:t>
      </w:r>
    </w:p>
    <w:p>
      <w:pPr>
        <w:spacing w:before="100" w:after="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PILIER 1 — Attestation médicale d'aptitude à la conduite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3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Document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de délivrance</w:t>
            </w:r>
          </w:p>
        </w:tc>
        <w:tc>
          <w:tcPr>
            <w:tcW w:type="dxa" w:w="3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d'expiration (max. 5 ans)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Médecin du travail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Observations / restrictions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40" w:after="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PILIER 2 — Contrôle des connaissances et du savoir-faire (formation adéquate)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3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Type de formation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N° de certificat / attestation</w:t>
            </w:r>
          </w:p>
        </w:tc>
        <w:tc>
          <w:tcPr>
            <w:tcW w:type="dxa" w:w="3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d'expiration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☐ CACES® R489 — Catégorie : ___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☐ Formation interne équivalente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Organisme formateur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Observations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formation interne : joindre le programme et les éléments d'évaluation prouvant un niveau équivalent au CACES® R489.</w:t>
      </w:r>
    </w:p>
    <w:p>
      <w:pPr>
        <w:spacing w:before="140" w:after="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PILIER 3 — Connaissance des lieux et des instructions propres au site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Points couverts lors de la formation au site (cocher) :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Plans de circulation, sens de marche, priorités et limitations de vitesse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Zones sensibles : quais, zones piétonnes, coactivité avec d'autres engins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Risques spécifiques du site : pentes, rampes, sols glissants, zones de faible hauteur libre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EPI obligatoires sur le site et procédures de sécurité internes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Procédure en cas de quasi-accident ou incident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Instructions spécifiques liées aux équipements présents sur le site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de la formation au site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Responsable de la formation site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Document remis au salarié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☐ Livret d'accueil sécurité  ☐ Feuille de présence  ☐ Autre : ___________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E8650A"/>
          <w:sz w:val="24"/>
          <w:szCs w:val="24"/>
        </w:rPr>
        <w:t xml:space="preserve">▌ </w:t>
      </w: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4. ÉQUIPEMENTS ET CATÉGORIES AUTORISÉS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24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 d'équipement / Catégorie CACES®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Tonnage max autorisé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Site(s) autorisé(s)</w:t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Restrictions éventuelles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Chariot frontal — Cat. 3 (≤ 6t)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Chariot frontal — Cat. 4 (&gt; 6t)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Chariot tout-terrain diesel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Cat. 7 — Conduite hors production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Autre : ___________________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E8650A"/>
          <w:sz w:val="24"/>
          <w:szCs w:val="24"/>
        </w:rPr>
        <w:t xml:space="preserve">▌ </w:t>
      </w: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5. DÉLIVRANCE ET SIGNATURES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Date de délivrance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Prochaine révision prévue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10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 de l'employeur / signataire</w:t>
            </w:r>
          </w:p>
        </w:tc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0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 du salarié (accusé de réception)</w:t>
            </w:r>
          </w:p>
        </w:tc>
      </w:tr>
      <w:tr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Nom et qualité :</w:t>
            </w:r>
          </w:p>
          <w:p>
            <w:pPr>
              <w:spacing w:before="40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Signature :</w:t>
            </w:r>
          </w:p>
          <w:p>
            <w:pPr>
              <w:spacing w:before="60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Date :</w:t>
            </w:r>
          </w:p>
          <w:p>
            <w:pPr>
              <w:spacing w:before="200"/>
            </w:pPr>
            <w:r>
              <w:t xml:space="preserve"/>
            </w:r>
          </w:p>
        </w:tc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Nom et prénom :</w:t>
            </w:r>
          </w:p>
          <w:p>
            <w:pPr>
              <w:spacing w:before="40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Signature :</w:t>
            </w:r>
          </w:p>
          <w:p>
            <w:pPr>
              <w:spacing w:before="60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Date :</w:t>
            </w:r>
          </w:p>
          <w:p>
            <w:pPr>
              <w:spacing w:before="200"/>
            </w:pPr>
            <w:r>
              <w:t xml:space="preserve"/>
            </w:r>
          </w:p>
        </w:tc>
      </w:tr>
    </w:tbl>
    <w:p>
      <w:pPr>
        <w:spacing w:before="280" w:after="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E8650A" w:sz="12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Conservation et mise à jour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• L'original est conservé dans le dossier du salarié, accessible sur demande de l'inspection du travail.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• Une copie est remise au salarié.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• L'autorisation doit être renouvelée en cas de changement de site, de type d'engin, ou si la visite médicale ou le CACES® arrive à échéance.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• Elle est propre à un employeur et à un site — elle ne se transfère pas lors d'un changement d'entreprise.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Modèle fourni à titre indicatif par VMAX Chariotelevateur.fr — www.chariotelevateur.fr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0" w:after="0"/>
    </w:pPr>
    <w:r>
      <w:t xml:space="preserve"/>
    </w:r>
  </w:p>
  <w:p>
    <w:pPr>
      <w:spacing w:before="80" w:after="0"/>
    </w:pPr>
    <w:r>
      <w:rPr>
        <w:rFonts w:ascii="Arial" w:cs="Arial" w:eastAsia="Arial" w:hAnsi="Arial"/>
        <w:i/>
        <w:iCs/>
        <w:color w:val="888888"/>
        <w:sz w:val="16"/>
        <w:szCs w:val="16"/>
      </w:rPr>
      <w:t xml:space="preserve">Document interne — À conserver dans le dossier du salarié et à présenter sur demande de l'inspection du travail  |  </w:t>
    </w: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t xml:space="preserve">1</w:t>
    </w:r>
    <w:r>
      <w:rPr>
        <w:rFonts w:ascii="Arial" w:cs="Arial" w:eastAsia="Arial" w:hAnsi="Arial"/>
        <w:color w:val="888888"/>
        <w:sz w:val="16"/>
        <w:szCs w:val="16"/>
      </w:rPr>
      <w:t xml:space="preserve">  |  Modèle VMAX — chariotelevateur.fr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4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746"/>
    </w:tblGrid>
    <w:tr>
      <w:tc>
        <w:tcPr>
          <w:tcW w:type="dxa" w:w="5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E8650A"/>
              <w:sz w:val="28"/>
              <w:szCs w:val="28"/>
            </w:rPr>
            <w:t xml:space="preserve">VMAX Chariotelevateur.fr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Assemblage et préparation à Lamorlaye (Oise)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www.chariotelevateur.fr</w:t>
          </w:r>
        </w:p>
      </w:tc>
      <w:tc>
        <w:tcPr>
          <w:tcW w:type="dxa" w:w="474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CC4400"/>
              <w:sz w:val="20"/>
              <w:szCs w:val="20"/>
            </w:rPr>
            <w:t xml:space="preserve">MODÈLE — AUTORISATION DE CONDUITE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8"/>
              <w:szCs w:val="18"/>
            </w:rPr>
            <w:t xml:space="preserve">Chariot élévateur — Arrêté du 26/09/2025</w:t>
          </w:r>
        </w:p>
        <w:p>
          <w:pPr>
            <w:jc w:val="right"/>
          </w:pPr>
          <w:r>
            <w:rPr>
              <w:rFonts w:ascii="Arial" w:cs="Arial" w:eastAsia="Arial" w:hAnsi="Arial"/>
              <w:i/>
              <w:iCs/>
              <w:color w:val="888888"/>
              <w:sz w:val="17"/>
              <w:szCs w:val="17"/>
            </w:rPr>
            <w:t xml:space="preserve">Réf. Art. R.4323-56 et R.4323-57 Code du travail</w:t>
          </w:r>
        </w:p>
      </w:tc>
    </w:tr>
  </w:tbl>
  <w:p>
    <w:pPr>
      <w:pBdr>
        <w:bottom w:val="single" w:color="E8650A" w:sz="8" w:space="1"/>
      </w:pBdr>
      <w:spacing w:before="8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2026-03-04T09:05:03.483Z</dcterms:created>
  <dcterms:modified xsi:type="dcterms:W3CDTF">2026-03-04T09:05:03.483Z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